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9C06" w14:textId="5A7F1ECB" w:rsidR="003B0DA9" w:rsidRDefault="003B0DA9" w:rsidP="003B0DA9">
      <w:pPr>
        <w:pStyle w:val="Sangradetextonormal"/>
        <w:rPr>
          <w:lang w:val="es-ES_tradnl"/>
        </w:rPr>
      </w:pPr>
      <w:r>
        <w:rPr>
          <w:lang w:val="es-ES_tradnl"/>
        </w:rPr>
        <w:t xml:space="preserve">Como testimonio del dolor del pueblo de Motril </w:t>
      </w:r>
      <w:r w:rsidR="005D3ECC">
        <w:rPr>
          <w:lang w:val="es-ES_tradnl"/>
        </w:rPr>
        <w:t>por</w:t>
      </w:r>
      <w:r>
        <w:rPr>
          <w:lang w:val="es-ES_tradnl"/>
        </w:rPr>
        <w:t xml:space="preserve"> el fallecimiento D. Antonio José Escámez Rodríguez, Segundo </w:t>
      </w:r>
      <w:proofErr w:type="gramStart"/>
      <w:r>
        <w:rPr>
          <w:lang w:val="es-ES_tradnl"/>
        </w:rPr>
        <w:t>Teniente de</w:t>
      </w:r>
      <w:r w:rsidR="009E2617">
        <w:rPr>
          <w:lang w:val="es-ES_tradnl"/>
        </w:rPr>
        <w:t xml:space="preserve"> </w:t>
      </w:r>
      <w:r>
        <w:rPr>
          <w:lang w:val="es-ES_tradnl"/>
        </w:rPr>
        <w:t>Alcalde</w:t>
      </w:r>
      <w:proofErr w:type="gramEnd"/>
      <w:r>
        <w:rPr>
          <w:lang w:val="es-ES_tradnl"/>
        </w:rPr>
        <w:t xml:space="preserve"> del Ayuntamiento</w:t>
      </w:r>
      <w:bookmarkStart w:id="0" w:name="_Hlt54680582"/>
      <w:bookmarkEnd w:id="0"/>
      <w:r w:rsidR="005D3ECC">
        <w:rPr>
          <w:lang w:val="es-ES_tradnl"/>
        </w:rPr>
        <w:t xml:space="preserve">, </w:t>
      </w:r>
      <w:r w:rsidR="005D3ECC" w:rsidRPr="005D3ECC">
        <w:t xml:space="preserve">circunstancia que conmueve especialmente a los miembros de la </w:t>
      </w:r>
      <w:r w:rsidR="005D3ECC">
        <w:t>C</w:t>
      </w:r>
      <w:r w:rsidR="005D3ECC" w:rsidRPr="005D3ECC">
        <w:t xml:space="preserve">orporación </w:t>
      </w:r>
      <w:r w:rsidR="005D3ECC">
        <w:t>M</w:t>
      </w:r>
      <w:r w:rsidR="005D3ECC" w:rsidRPr="005D3ECC">
        <w:t>unicipal</w:t>
      </w:r>
      <w:r w:rsidR="005B3FB1">
        <w:t>.</w:t>
      </w:r>
    </w:p>
    <w:p w14:paraId="688CBA39" w14:textId="77777777" w:rsidR="005D3ECC" w:rsidRDefault="005D3ECC" w:rsidP="003B0DA9">
      <w:pPr>
        <w:pStyle w:val="Sangradetextonormal"/>
      </w:pPr>
    </w:p>
    <w:p w14:paraId="2BD46A86" w14:textId="787856AE" w:rsidR="003B0DA9" w:rsidRDefault="003B0DA9" w:rsidP="003B0DA9">
      <w:pPr>
        <w:pStyle w:val="Sangradetextonormal"/>
      </w:pPr>
      <w:r w:rsidRPr="003B0DA9">
        <w:t>Considerando lo establecido en el artículo 2</w:t>
      </w:r>
      <w:r>
        <w:t>9</w:t>
      </w:r>
      <w:r w:rsidRPr="003B0DA9">
        <w:t xml:space="preserve"> del Reglamento </w:t>
      </w:r>
      <w:r>
        <w:t>de Protocolo y Ceremonial del Ex</w:t>
      </w:r>
      <w:r w:rsidR="005B3FB1">
        <w:t>c</w:t>
      </w:r>
      <w:r>
        <w:t>mo</w:t>
      </w:r>
      <w:r w:rsidR="005D3ECC">
        <w:t xml:space="preserve">. Ayuntamiento de Motril y en </w:t>
      </w:r>
      <w:r w:rsidRPr="003B0DA9">
        <w:t xml:space="preserve">uso de las facultades que me confiere </w:t>
      </w:r>
      <w:r w:rsidR="005D3ECC">
        <w:t xml:space="preserve">el artículo 21.1 s) de la Ley 7/1985, de 2 de abril, Reguladora de las Bases del Régimen Local, se emite la siguiente </w:t>
      </w:r>
      <w:r w:rsidRPr="003B0DA9">
        <w:t>RESOLUCIÓN:</w:t>
      </w:r>
    </w:p>
    <w:p w14:paraId="2697C7FD" w14:textId="77777777" w:rsidR="003B0DA9" w:rsidRDefault="003B0DA9" w:rsidP="003B0DA9">
      <w:pPr>
        <w:pStyle w:val="Sangradetextonormal"/>
      </w:pPr>
    </w:p>
    <w:p w14:paraId="27DFFBA5" w14:textId="77777777" w:rsidR="003B0DA9" w:rsidRDefault="003B0DA9" w:rsidP="003B0DA9">
      <w:pPr>
        <w:pStyle w:val="NormalWeb"/>
        <w:ind w:left="-24" w:right="0" w:firstLine="0"/>
        <w:jc w:val="center"/>
        <w:rPr>
          <w:b/>
          <w:bCs/>
        </w:rPr>
      </w:pPr>
      <w:r>
        <w:rPr>
          <w:b/>
          <w:bCs/>
          <w:lang w:val="es-ES_tradnl"/>
        </w:rPr>
        <w:t>RESOLUCIÓN</w:t>
      </w:r>
    </w:p>
    <w:p w14:paraId="56C5AE66" w14:textId="77777777" w:rsidR="003B0DA9" w:rsidRDefault="003B0DA9" w:rsidP="003B0DA9">
      <w:pPr>
        <w:widowControl w:val="0"/>
        <w:spacing w:line="360" w:lineRule="auto"/>
        <w:ind w:left="-24" w:firstLine="720"/>
        <w:jc w:val="both"/>
        <w:rPr>
          <w:rFonts w:ascii="Verdana" w:hAnsi="Verdana" w:cs="Arial"/>
          <w:sz w:val="20"/>
        </w:rPr>
      </w:pPr>
    </w:p>
    <w:p w14:paraId="78C06780" w14:textId="60122DD7" w:rsidR="003B0DA9" w:rsidRDefault="003B0DA9" w:rsidP="003B0DA9">
      <w:pPr>
        <w:pStyle w:val="Textoindependiente"/>
        <w:ind w:firstLine="720"/>
        <w:rPr>
          <w:lang w:val="es-ES_tradnl"/>
        </w:rPr>
      </w:pPr>
      <w:r>
        <w:rPr>
          <w:b/>
          <w:bCs/>
          <w:lang w:val="es-ES_tradnl"/>
        </w:rPr>
        <w:t xml:space="preserve">PRIMERO. </w:t>
      </w:r>
      <w:r>
        <w:rPr>
          <w:lang w:val="es-ES_tradnl"/>
        </w:rPr>
        <w:t xml:space="preserve">Declarar luto oficial </w:t>
      </w:r>
      <w:bookmarkStart w:id="1" w:name="_Hlk199151395"/>
      <w:r>
        <w:rPr>
          <w:lang w:val="es-ES_tradnl"/>
        </w:rPr>
        <w:t xml:space="preserve">desde las </w:t>
      </w:r>
      <w:r w:rsidR="005D3ECC">
        <w:rPr>
          <w:lang w:val="es-ES_tradnl"/>
        </w:rPr>
        <w:t>11:30</w:t>
      </w:r>
      <w:r>
        <w:rPr>
          <w:lang w:val="es-ES_tradnl"/>
        </w:rPr>
        <w:t xml:space="preserve"> horas del día </w:t>
      </w:r>
      <w:r w:rsidR="005D3ECC">
        <w:rPr>
          <w:lang w:val="es-ES_tradnl"/>
        </w:rPr>
        <w:t xml:space="preserve">26 de mayo de 2025 </w:t>
      </w:r>
      <w:r>
        <w:rPr>
          <w:lang w:val="es-ES_tradnl"/>
        </w:rPr>
        <w:t xml:space="preserve">hasta las 23.59 horas del día </w:t>
      </w:r>
      <w:r w:rsidR="005D3ECC">
        <w:rPr>
          <w:lang w:val="es-ES_tradnl"/>
        </w:rPr>
        <w:t>29 de mayo de 2025</w:t>
      </w:r>
      <w:bookmarkEnd w:id="1"/>
      <w:r>
        <w:rPr>
          <w:lang w:val="es-ES_tradnl"/>
        </w:rPr>
        <w:t>, durante los cuales las banderas</w:t>
      </w:r>
      <w:r w:rsidR="005D3ECC">
        <w:rPr>
          <w:lang w:val="es-ES_tradnl"/>
        </w:rPr>
        <w:t xml:space="preserve"> de Motril</w:t>
      </w:r>
      <w:r>
        <w:rPr>
          <w:lang w:val="es-ES_tradnl"/>
        </w:rPr>
        <w:t>, en todos los edificios municipales, ondearán a media asta.</w:t>
      </w:r>
    </w:p>
    <w:p w14:paraId="7B9D8015" w14:textId="77777777" w:rsidR="00C0508D" w:rsidRDefault="00C0508D" w:rsidP="003B0DA9">
      <w:pPr>
        <w:pStyle w:val="Textoindependiente"/>
        <w:ind w:firstLine="720"/>
      </w:pPr>
    </w:p>
    <w:p w14:paraId="17CDBD6E" w14:textId="54D85D90" w:rsidR="00C0508D" w:rsidRDefault="00C0508D" w:rsidP="003B0DA9">
      <w:pPr>
        <w:pStyle w:val="Textoindependiente"/>
        <w:ind w:firstLine="720"/>
      </w:pPr>
      <w:r>
        <w:t>En acto de respeto, se retirará e</w:t>
      </w:r>
      <w:r w:rsidRPr="00C0508D">
        <w:t xml:space="preserve">l resto de </w:t>
      </w:r>
      <w:r w:rsidR="0065284B" w:rsidRPr="00C0508D">
        <w:t>las enseñas</w:t>
      </w:r>
      <w:r w:rsidRPr="00C0508D">
        <w:t xml:space="preserve"> nacionales y regionales de los mismos edificios</w:t>
      </w:r>
      <w:r>
        <w:t>.</w:t>
      </w:r>
    </w:p>
    <w:p w14:paraId="084FA1A6" w14:textId="77777777" w:rsidR="003B0DA9" w:rsidRDefault="003B0DA9" w:rsidP="003B0DA9">
      <w:pPr>
        <w:pStyle w:val="Textoindependiente"/>
      </w:pPr>
    </w:p>
    <w:p w14:paraId="71F9126D" w14:textId="4D435857" w:rsidR="003B0DA9" w:rsidRDefault="003B0DA9" w:rsidP="003B0DA9">
      <w:pPr>
        <w:pStyle w:val="Textoindependiente"/>
        <w:ind w:firstLine="720"/>
      </w:pPr>
      <w:r>
        <w:rPr>
          <w:b/>
          <w:bCs/>
          <w:lang w:val="es-ES_tradnl"/>
        </w:rPr>
        <w:t>SEGUNDO.</w:t>
      </w:r>
      <w:r>
        <w:rPr>
          <w:lang w:val="es-ES_tradnl"/>
        </w:rPr>
        <w:t xml:space="preserve"> Mostrar la condolencia y solidaridad de este Ayuntamiento y de toda la vecindad de </w:t>
      </w:r>
      <w:r w:rsidR="005D3ECC">
        <w:rPr>
          <w:lang w:val="es-ES_tradnl"/>
        </w:rPr>
        <w:t>Motril a la familia y allegados de D. Antonio José Escámez Rodríguez</w:t>
      </w:r>
      <w:r w:rsidR="00C0508D">
        <w:rPr>
          <w:lang w:val="es-ES_tradnl"/>
        </w:rPr>
        <w:t>, con el afecto más sincero.</w:t>
      </w:r>
    </w:p>
    <w:p w14:paraId="7B44D77B" w14:textId="77777777" w:rsidR="003B0DA9" w:rsidRDefault="003B0DA9" w:rsidP="003B0DA9">
      <w:pPr>
        <w:pStyle w:val="NormalWeb"/>
        <w:widowControl w:val="0"/>
        <w:ind w:left="-24" w:right="0" w:firstLine="720"/>
        <w:rPr>
          <w:i/>
          <w:iCs/>
        </w:rPr>
      </w:pPr>
    </w:p>
    <w:p w14:paraId="1B0B7B81" w14:textId="64771AB8" w:rsidR="003B0DA9" w:rsidRDefault="003B0DA9" w:rsidP="003B0DA9">
      <w:pPr>
        <w:pStyle w:val="NormalWeb"/>
        <w:widowControl w:val="0"/>
        <w:ind w:left="-24" w:right="0" w:firstLine="720"/>
      </w:pPr>
      <w:r>
        <w:rPr>
          <w:b/>
          <w:bCs/>
          <w:lang w:val="es-ES_tradnl"/>
        </w:rPr>
        <w:t>TERCERO.</w:t>
      </w:r>
      <w:r>
        <w:rPr>
          <w:lang w:val="es-ES_tradnl"/>
        </w:rPr>
        <w:t xml:space="preserve"> </w:t>
      </w:r>
      <w:r w:rsidR="00C0508D" w:rsidRPr="00C0508D">
        <w:t>Suspender todos los actos públicos oficiales, organizados por el Excmo. Ayuntamiento a través de cualquiera de sus delegaciones, servicios o departamentos, durante el tiempo que perdure el luto oficial decretado.</w:t>
      </w:r>
    </w:p>
    <w:p w14:paraId="6D6D4BDB" w14:textId="77777777" w:rsidR="00C0508D" w:rsidRDefault="00C0508D" w:rsidP="003B0DA9">
      <w:pPr>
        <w:pStyle w:val="NormalWeb"/>
        <w:widowControl w:val="0"/>
        <w:ind w:left="-24" w:right="0" w:firstLine="720"/>
      </w:pPr>
    </w:p>
    <w:p w14:paraId="54778374" w14:textId="04088E98" w:rsidR="00C0508D" w:rsidRDefault="00C0508D" w:rsidP="003B0DA9">
      <w:pPr>
        <w:pStyle w:val="NormalWeb"/>
        <w:widowControl w:val="0"/>
        <w:ind w:left="-24" w:right="0" w:firstLine="720"/>
      </w:pPr>
      <w:r>
        <w:t>Asimismo, se suspende la celebración de la próxima sesión ordinaria del Pleno, prevista para el 30 de mayo de 2025.</w:t>
      </w:r>
    </w:p>
    <w:p w14:paraId="228DB40B" w14:textId="77777777" w:rsidR="003B0DA9" w:rsidRDefault="003B0DA9" w:rsidP="003B0DA9">
      <w:pPr>
        <w:pStyle w:val="Textoindependiente"/>
      </w:pPr>
    </w:p>
    <w:p w14:paraId="6D9CB475" w14:textId="5752FCEA" w:rsidR="003B0DA9" w:rsidRDefault="00C0508D" w:rsidP="00C0508D">
      <w:pPr>
        <w:pStyle w:val="NormalWeb"/>
        <w:widowControl w:val="0"/>
        <w:ind w:left="-24" w:right="0" w:firstLine="720"/>
      </w:pPr>
      <w:r w:rsidRPr="00C0508D">
        <w:rPr>
          <w:b/>
          <w:bCs/>
        </w:rPr>
        <w:t>CUARTO</w:t>
      </w:r>
      <w:r>
        <w:t xml:space="preserve">. </w:t>
      </w:r>
      <w:r w:rsidR="003B0DA9" w:rsidRPr="003B0DA9">
        <w:t>Prender en las banderas de Motril que ondeen en el exterior de los edificios públicos municipales, un crespón negro, como señal de luto.</w:t>
      </w:r>
    </w:p>
    <w:p w14:paraId="3239E737" w14:textId="77777777" w:rsidR="00C0508D" w:rsidRDefault="00C0508D" w:rsidP="00C0508D">
      <w:pPr>
        <w:pStyle w:val="NormalWeb"/>
        <w:widowControl w:val="0"/>
        <w:ind w:left="-24" w:right="0" w:firstLine="720"/>
      </w:pPr>
    </w:p>
    <w:p w14:paraId="71CBFF72" w14:textId="38409486" w:rsidR="00C0508D" w:rsidRDefault="00C0508D" w:rsidP="00C0508D">
      <w:pPr>
        <w:pStyle w:val="NormalWeb"/>
        <w:widowControl w:val="0"/>
        <w:ind w:left="-24" w:right="0" w:firstLine="720"/>
      </w:pPr>
      <w:r w:rsidRPr="00C0508D">
        <w:rPr>
          <w:b/>
          <w:bCs/>
        </w:rPr>
        <w:t>QUINTO</w:t>
      </w:r>
      <w:r>
        <w:t xml:space="preserve">. </w:t>
      </w:r>
      <w:r w:rsidRPr="00C0508D">
        <w:t>Dar traslado del presente Decreto a todos los servicios municipales</w:t>
      </w:r>
      <w:r>
        <w:t>.</w:t>
      </w:r>
    </w:p>
    <w:p w14:paraId="6F90DF7E" w14:textId="77777777" w:rsidR="00C0508D" w:rsidRDefault="00C0508D" w:rsidP="00C0508D">
      <w:pPr>
        <w:pStyle w:val="NormalWeb"/>
        <w:widowControl w:val="0"/>
        <w:ind w:left="-24" w:right="0" w:firstLine="720"/>
      </w:pPr>
    </w:p>
    <w:p w14:paraId="1BB11EEB" w14:textId="449B1493" w:rsidR="00C0508D" w:rsidRDefault="00C0508D" w:rsidP="00C0508D">
      <w:pPr>
        <w:pStyle w:val="NormalWeb"/>
        <w:widowControl w:val="0"/>
        <w:ind w:left="-24" w:right="0" w:firstLine="720"/>
      </w:pPr>
      <w:r w:rsidRPr="00C0508D">
        <w:rPr>
          <w:b/>
          <w:bCs/>
        </w:rPr>
        <w:t>SEXTO</w:t>
      </w:r>
      <w:r>
        <w:t xml:space="preserve">. </w:t>
      </w:r>
      <w:r w:rsidRPr="00C0508D">
        <w:t>Notificar el presente Decreto a los portavoces de los grupos políticos municipales.</w:t>
      </w:r>
    </w:p>
    <w:sectPr w:rsidR="00C05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A9"/>
    <w:rsid w:val="003B0DA9"/>
    <w:rsid w:val="005B3FB1"/>
    <w:rsid w:val="005D3ECC"/>
    <w:rsid w:val="00626F15"/>
    <w:rsid w:val="0065284B"/>
    <w:rsid w:val="0094102F"/>
    <w:rsid w:val="009E2617"/>
    <w:rsid w:val="00C0508D"/>
    <w:rsid w:val="00C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1365"/>
  <w15:chartTrackingRefBased/>
  <w15:docId w15:val="{54EF8EDE-E3B0-4BDF-AF60-877D37C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DA9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0D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0D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0D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0D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D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0D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0D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0D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0D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0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0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0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0D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0D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0D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0D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0D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0D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0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B0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0D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B0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0D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B0D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0D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B0D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0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0D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0DA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3B0DA9"/>
    <w:pPr>
      <w:spacing w:line="360" w:lineRule="auto"/>
      <w:jc w:val="both"/>
    </w:pPr>
    <w:rPr>
      <w:rFonts w:ascii="Verdana" w:hAnsi="Verdana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B0DA9"/>
    <w:rPr>
      <w:rFonts w:ascii="Verdana" w:eastAsia="Times New Roman" w:hAnsi="Verdana" w:cs="Times New Roman"/>
      <w:kern w:val="0"/>
      <w:sz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3B0DA9"/>
    <w:pPr>
      <w:spacing w:line="360" w:lineRule="auto"/>
      <w:ind w:firstLine="720"/>
      <w:jc w:val="both"/>
    </w:pPr>
    <w:rPr>
      <w:rFonts w:ascii="Verdana" w:hAnsi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B0DA9"/>
    <w:rPr>
      <w:rFonts w:ascii="Verdana" w:eastAsia="Times New Roman" w:hAnsi="Verdana" w:cs="Times New Roman"/>
      <w:kern w:val="0"/>
      <w:sz w:val="20"/>
      <w:lang w:eastAsia="es-ES"/>
      <w14:ligatures w14:val="none"/>
    </w:rPr>
  </w:style>
  <w:style w:type="paragraph" w:styleId="NormalWeb">
    <w:name w:val="Normal (Web)"/>
    <w:basedOn w:val="Normal"/>
    <w:rsid w:val="003B0DA9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Contreras Salmerón</dc:creator>
  <cp:keywords/>
  <dc:description/>
  <cp:lastModifiedBy>Ruiz-Chena Salvador, Guillermo</cp:lastModifiedBy>
  <cp:revision>4</cp:revision>
  <dcterms:created xsi:type="dcterms:W3CDTF">2025-05-26T08:49:00Z</dcterms:created>
  <dcterms:modified xsi:type="dcterms:W3CDTF">2025-05-26T09:44:00Z</dcterms:modified>
</cp:coreProperties>
</file>